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12" w:rsidRDefault="00EB0B12" w:rsidP="00EB0B12">
      <w:pPr>
        <w:rPr>
          <w:rFonts w:ascii="宋体" w:hAnsi="宋体"/>
          <w:b/>
          <w:snapToGrid w:val="0"/>
          <w:color w:val="FF0000"/>
          <w:spacing w:val="-22"/>
          <w:sz w:val="90"/>
          <w:szCs w:val="90"/>
        </w:rPr>
      </w:pPr>
    </w:p>
    <w:p w:rsidR="00EB0B12" w:rsidRDefault="00EB0B12" w:rsidP="00EB0B12">
      <w:pPr>
        <w:spacing w:line="400" w:lineRule="exact"/>
        <w:jc w:val="center"/>
        <w:rPr>
          <w:rFonts w:ascii="Bookman Old Style" w:hAnsi="Bookman Old Style" w:hint="eastAsia"/>
          <w:b/>
          <w:color w:val="FF0000"/>
          <w:spacing w:val="220"/>
          <w:w w:val="90"/>
          <w:sz w:val="28"/>
          <w:szCs w:val="28"/>
        </w:rPr>
      </w:pPr>
    </w:p>
    <w:p w:rsidR="00EB0B12" w:rsidRDefault="00EB0B12" w:rsidP="00EB0B12">
      <w:pPr>
        <w:spacing w:line="400" w:lineRule="exact"/>
        <w:jc w:val="center"/>
        <w:rPr>
          <w:rFonts w:ascii="Bookman Old Style" w:hAnsi="Bookman Old Style"/>
          <w:b/>
          <w:color w:val="FF0000"/>
          <w:spacing w:val="220"/>
          <w:w w:val="90"/>
          <w:sz w:val="28"/>
          <w:szCs w:val="28"/>
        </w:rPr>
      </w:pPr>
    </w:p>
    <w:p w:rsidR="00EB0B12" w:rsidRDefault="00EB0B12" w:rsidP="00EB0B12">
      <w:pPr>
        <w:spacing w:line="400" w:lineRule="exact"/>
        <w:jc w:val="center"/>
        <w:rPr>
          <w:rFonts w:ascii="Bookman Old Style" w:hAnsi="Bookman Old Style"/>
          <w:b/>
          <w:color w:val="FF0000"/>
          <w:spacing w:val="220"/>
          <w:w w:val="90"/>
          <w:sz w:val="28"/>
          <w:szCs w:val="28"/>
        </w:rPr>
      </w:pPr>
    </w:p>
    <w:p w:rsidR="00EB0B12" w:rsidRDefault="00EB0B12" w:rsidP="00EB0B12">
      <w:pPr>
        <w:spacing w:line="400" w:lineRule="exact"/>
        <w:rPr>
          <w:rFonts w:ascii="仿宋_GB2312" w:eastAsia="仿宋_GB2312" w:hAnsi="宋体"/>
          <w:sz w:val="32"/>
          <w:szCs w:val="32"/>
        </w:rPr>
      </w:pPr>
    </w:p>
    <w:p w:rsidR="00EB0B12" w:rsidRPr="00FE4713" w:rsidRDefault="00EB0B12" w:rsidP="00EB0B12">
      <w:pPr>
        <w:jc w:val="center"/>
        <w:rPr>
          <w:rFonts w:ascii="Bookman Old Style" w:hAnsi="Bookman Old Style" w:hint="eastAsia"/>
          <w:b/>
          <w:color w:val="FF0000"/>
          <w:spacing w:val="-22"/>
          <w:w w:val="90"/>
          <w:sz w:val="90"/>
          <w:szCs w:val="90"/>
        </w:rPr>
      </w:pPr>
      <w:r w:rsidRPr="001620F3">
        <w:rPr>
          <w:rFonts w:ascii="宋体" w:hAnsi="宋体" w:hint="eastAsia"/>
          <w:b/>
          <w:snapToGrid w:val="0"/>
          <w:color w:val="FF0000"/>
          <w:spacing w:val="-22"/>
          <w:kern w:val="0"/>
          <w:sz w:val="90"/>
          <w:szCs w:val="90"/>
        </w:rPr>
        <w:t>三明学院教务处</w:t>
      </w:r>
      <w:r>
        <w:rPr>
          <w:rFonts w:ascii="宋体" w:hAnsi="宋体" w:hint="eastAsia"/>
          <w:b/>
          <w:snapToGrid w:val="0"/>
          <w:color w:val="FF0000"/>
          <w:spacing w:val="-22"/>
          <w:kern w:val="0"/>
          <w:sz w:val="90"/>
          <w:szCs w:val="90"/>
        </w:rPr>
        <w:t>文件</w:t>
      </w:r>
    </w:p>
    <w:p w:rsidR="00EB0B12" w:rsidRDefault="00EB0B12" w:rsidP="00EB0B12">
      <w:pPr>
        <w:spacing w:line="400" w:lineRule="exact"/>
        <w:rPr>
          <w:rFonts w:ascii="仿宋_GB2312" w:eastAsia="仿宋_GB2312" w:hAnsi="宋体" w:hint="eastAsia"/>
          <w:sz w:val="32"/>
          <w:szCs w:val="32"/>
        </w:rPr>
      </w:pPr>
    </w:p>
    <w:p w:rsidR="00EB0B12" w:rsidRPr="0070214B" w:rsidRDefault="00EB0B12" w:rsidP="00EB0B12">
      <w:pPr>
        <w:spacing w:line="40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 w:rsidRPr="0070214B">
        <w:rPr>
          <w:rFonts w:ascii="仿宋_GB2312" w:eastAsia="仿宋_GB2312" w:hAnsi="宋体" w:hint="eastAsia"/>
          <w:sz w:val="28"/>
          <w:szCs w:val="28"/>
        </w:rPr>
        <w:t>明学院教字</w:t>
      </w:r>
      <w:r w:rsidRPr="0070214B">
        <w:rPr>
          <w:rFonts w:ascii="仿宋_GB2312" w:eastAsia="仿宋_GB2312" w:hAnsi="宋体"/>
          <w:sz w:val="28"/>
          <w:szCs w:val="28"/>
        </w:rPr>
        <w:t>〔</w:t>
      </w:r>
      <w:r w:rsidRPr="0070214B">
        <w:rPr>
          <w:rFonts w:ascii="仿宋_GB2312" w:eastAsia="仿宋_GB2312" w:hAnsi="宋体" w:hint="eastAsia"/>
          <w:sz w:val="28"/>
          <w:szCs w:val="28"/>
        </w:rPr>
        <w:t>20</w:t>
      </w:r>
      <w:r>
        <w:rPr>
          <w:rFonts w:ascii="仿宋_GB2312" w:eastAsia="仿宋_GB2312" w:hAnsi="宋体"/>
          <w:sz w:val="28"/>
          <w:szCs w:val="28"/>
        </w:rPr>
        <w:t>20</w:t>
      </w:r>
      <w:r w:rsidRPr="0070214B">
        <w:rPr>
          <w:rFonts w:ascii="仿宋_GB2312" w:eastAsia="仿宋_GB2312" w:hAnsi="宋体"/>
          <w:sz w:val="28"/>
          <w:szCs w:val="28"/>
        </w:rPr>
        <w:t>〕</w:t>
      </w:r>
      <w:r>
        <w:rPr>
          <w:rFonts w:ascii="仿宋_GB2312" w:eastAsia="仿宋_GB2312" w:hAnsi="宋体"/>
          <w:sz w:val="28"/>
          <w:szCs w:val="28"/>
        </w:rPr>
        <w:t>36</w:t>
      </w:r>
      <w:bookmarkStart w:id="0" w:name="_GoBack"/>
      <w:bookmarkEnd w:id="0"/>
      <w:r w:rsidRPr="0070214B">
        <w:rPr>
          <w:rFonts w:ascii="仿宋_GB2312" w:eastAsia="仿宋_GB2312" w:hAnsi="宋体" w:hint="eastAsia"/>
          <w:sz w:val="28"/>
          <w:szCs w:val="28"/>
        </w:rPr>
        <w:t>号</w:t>
      </w:r>
    </w:p>
    <w:p w:rsidR="00CD78F0" w:rsidRPr="00EB0B12" w:rsidRDefault="00EB0B12" w:rsidP="00EB0B12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noProof/>
          <w:sz w:val="44"/>
          <w:szCs w:val="44"/>
        </w:rPr>
        <w:pict>
          <v:line id="_x0000_s1026" style="position:absolute;left:0;text-align:left;z-index:251658240" from="-18.15pt,16pt" to="425.1pt,16pt" strokecolor="red" strokeweight="3pt"/>
        </w:pict>
      </w:r>
    </w:p>
    <w:p w:rsidR="00E84A2A" w:rsidRDefault="004140EE" w:rsidP="004421AD">
      <w:pPr>
        <w:spacing w:line="560" w:lineRule="exact"/>
        <w:jc w:val="center"/>
        <w:rPr>
          <w:rFonts w:ascii="方正小标宋_GBK" w:eastAsia="方正小标宋_GBK" w:hAnsi="宋体" w:cs="Times New Roman"/>
          <w:spacing w:val="-6"/>
          <w:sz w:val="44"/>
          <w:szCs w:val="44"/>
        </w:rPr>
      </w:pPr>
      <w:r w:rsidRPr="00BF454B">
        <w:rPr>
          <w:rFonts w:ascii="方正小标宋_GBK" w:eastAsia="方正小标宋_GBK" w:hAnsi="宋体" w:cs="Times New Roman" w:hint="eastAsia"/>
          <w:spacing w:val="-6"/>
          <w:sz w:val="44"/>
          <w:szCs w:val="44"/>
        </w:rPr>
        <w:t>关于开展201</w:t>
      </w:r>
      <w:r w:rsidR="000A4368" w:rsidRPr="00BF454B">
        <w:rPr>
          <w:rFonts w:ascii="方正小标宋_GBK" w:eastAsia="方正小标宋_GBK" w:hAnsi="宋体" w:cs="Times New Roman"/>
          <w:spacing w:val="-6"/>
          <w:sz w:val="44"/>
          <w:szCs w:val="44"/>
        </w:rPr>
        <w:t>9</w:t>
      </w:r>
      <w:r w:rsidRPr="00BF454B">
        <w:rPr>
          <w:rFonts w:ascii="方正小标宋_GBK" w:eastAsia="方正小标宋_GBK" w:hAnsi="宋体" w:cs="Times New Roman" w:hint="eastAsia"/>
          <w:spacing w:val="-6"/>
          <w:sz w:val="44"/>
          <w:szCs w:val="44"/>
        </w:rPr>
        <w:t>-20</w:t>
      </w:r>
      <w:r w:rsidR="000A4368" w:rsidRPr="00BF454B">
        <w:rPr>
          <w:rFonts w:ascii="方正小标宋_GBK" w:eastAsia="方正小标宋_GBK" w:hAnsi="宋体" w:cs="Times New Roman"/>
          <w:spacing w:val="-6"/>
          <w:sz w:val="44"/>
          <w:szCs w:val="44"/>
        </w:rPr>
        <w:t>20</w:t>
      </w:r>
      <w:r w:rsidRPr="00BF454B">
        <w:rPr>
          <w:rFonts w:ascii="方正小标宋_GBK" w:eastAsia="方正小标宋_GBK" w:hAnsi="宋体" w:cs="Times New Roman" w:hint="eastAsia"/>
          <w:spacing w:val="-6"/>
          <w:sz w:val="44"/>
          <w:szCs w:val="44"/>
        </w:rPr>
        <w:t>学年</w:t>
      </w:r>
    </w:p>
    <w:p w:rsidR="00630C3F" w:rsidRPr="00BF454B" w:rsidRDefault="004140EE" w:rsidP="004421AD">
      <w:pPr>
        <w:spacing w:line="560" w:lineRule="exact"/>
        <w:jc w:val="center"/>
        <w:rPr>
          <w:rFonts w:ascii="方正小标宋_GBK" w:eastAsia="方正小标宋_GBK" w:hAnsi="宋体" w:cs="Times New Roman"/>
          <w:spacing w:val="-6"/>
          <w:sz w:val="44"/>
          <w:szCs w:val="44"/>
        </w:rPr>
      </w:pPr>
      <w:r w:rsidRPr="00BF454B">
        <w:rPr>
          <w:rFonts w:ascii="方正小标宋_GBK" w:eastAsia="方正小标宋_GBK" w:hAnsi="宋体" w:cs="Times New Roman" w:hint="eastAsia"/>
          <w:spacing w:val="-6"/>
          <w:sz w:val="44"/>
          <w:szCs w:val="44"/>
        </w:rPr>
        <w:t>教师教学质量评价工作的通知</w:t>
      </w:r>
    </w:p>
    <w:p w:rsidR="004140EE" w:rsidRPr="00BF454B" w:rsidRDefault="004140EE"/>
    <w:p w:rsidR="004421AD" w:rsidRPr="00BF454B" w:rsidRDefault="004421AD" w:rsidP="00BF454B">
      <w:pPr>
        <w:spacing w:line="500" w:lineRule="exact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各学院：</w:t>
      </w:r>
    </w:p>
    <w:p w:rsidR="004421AD" w:rsidRPr="00BF454B" w:rsidRDefault="004421AD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为</w:t>
      </w:r>
      <w:r w:rsidR="004C0D3C" w:rsidRPr="00BF454B">
        <w:rPr>
          <w:rFonts w:ascii="Times New Roman" w:eastAsia="仿宋" w:hAnsi="Times New Roman" w:hint="eastAsia"/>
          <w:sz w:val="32"/>
          <w:szCs w:val="32"/>
        </w:rPr>
        <w:t>科学</w:t>
      </w:r>
      <w:r w:rsidR="004C0D3C" w:rsidRPr="00BF454B">
        <w:rPr>
          <w:rFonts w:ascii="Times New Roman" w:eastAsia="仿宋" w:hAnsi="Times New Roman"/>
          <w:sz w:val="32"/>
          <w:szCs w:val="32"/>
        </w:rPr>
        <w:t>评价教师</w:t>
      </w:r>
      <w:r w:rsidR="004C0D3C" w:rsidRPr="00BF454B">
        <w:rPr>
          <w:rFonts w:ascii="Times New Roman" w:eastAsia="仿宋" w:hAnsi="Times New Roman" w:hint="eastAsia"/>
          <w:sz w:val="32"/>
          <w:szCs w:val="32"/>
        </w:rPr>
        <w:t>教学质量</w:t>
      </w:r>
      <w:r w:rsidRPr="00BF454B">
        <w:rPr>
          <w:rFonts w:ascii="Times New Roman" w:eastAsia="仿宋" w:hAnsi="Times New Roman" w:hint="eastAsia"/>
          <w:sz w:val="32"/>
          <w:szCs w:val="32"/>
        </w:rPr>
        <w:t>，</w:t>
      </w:r>
      <w:r w:rsidR="0030455D" w:rsidRPr="00BF454B">
        <w:rPr>
          <w:rFonts w:ascii="Times New Roman" w:eastAsia="仿宋" w:hAnsi="Times New Roman" w:hint="eastAsia"/>
          <w:sz w:val="32"/>
          <w:szCs w:val="32"/>
        </w:rPr>
        <w:t>强化学校内部质量保障体系建设，</w:t>
      </w:r>
      <w:r w:rsidRPr="00BF454B">
        <w:rPr>
          <w:rFonts w:ascii="Times New Roman" w:eastAsia="仿宋" w:hAnsi="Times New Roman" w:hint="eastAsia"/>
          <w:sz w:val="32"/>
          <w:szCs w:val="32"/>
        </w:rPr>
        <w:t>进一步促进教学相长，根据《三明学院</w:t>
      </w:r>
      <w:r w:rsidR="00161C24" w:rsidRPr="00BF454B">
        <w:rPr>
          <w:rFonts w:ascii="Times New Roman" w:eastAsia="仿宋" w:hAnsi="Times New Roman" w:hint="eastAsia"/>
          <w:sz w:val="32"/>
          <w:szCs w:val="32"/>
        </w:rPr>
        <w:t>教师教学</w:t>
      </w:r>
      <w:r w:rsidR="00161C24" w:rsidRPr="00BF454B">
        <w:rPr>
          <w:rFonts w:ascii="Times New Roman" w:eastAsia="仿宋" w:hAnsi="Times New Roman"/>
          <w:sz w:val="32"/>
          <w:szCs w:val="32"/>
        </w:rPr>
        <w:t>质量</w:t>
      </w:r>
      <w:r w:rsidR="00161C24" w:rsidRPr="00BF454B">
        <w:rPr>
          <w:rFonts w:ascii="Times New Roman" w:eastAsia="仿宋" w:hAnsi="Times New Roman" w:hint="eastAsia"/>
          <w:sz w:val="32"/>
          <w:szCs w:val="32"/>
        </w:rPr>
        <w:t>评价办法》（明院办</w:t>
      </w:r>
      <w:r w:rsidR="00161C24" w:rsidRPr="00BF454B">
        <w:rPr>
          <w:rFonts w:ascii="Times New Roman" w:eastAsia="仿宋" w:hAnsi="Times New Roman"/>
          <w:sz w:val="32"/>
          <w:szCs w:val="32"/>
        </w:rPr>
        <w:t>发</w:t>
      </w:r>
      <w:r w:rsidRPr="00BF454B">
        <w:rPr>
          <w:rFonts w:ascii="Times New Roman" w:eastAsia="仿宋" w:hAnsi="Times New Roman" w:hint="eastAsia"/>
          <w:sz w:val="32"/>
          <w:szCs w:val="32"/>
        </w:rPr>
        <w:t>〔</w:t>
      </w:r>
      <w:r w:rsidRPr="00BF454B">
        <w:rPr>
          <w:rFonts w:ascii="Times New Roman" w:eastAsia="仿宋" w:hAnsi="Times New Roman" w:hint="eastAsia"/>
          <w:sz w:val="32"/>
          <w:szCs w:val="32"/>
        </w:rPr>
        <w:t>20</w:t>
      </w:r>
      <w:r w:rsidR="00161C24" w:rsidRPr="00BF454B">
        <w:rPr>
          <w:rFonts w:ascii="Times New Roman" w:eastAsia="仿宋" w:hAnsi="Times New Roman"/>
          <w:sz w:val="32"/>
          <w:szCs w:val="32"/>
        </w:rPr>
        <w:t>18</w:t>
      </w:r>
      <w:r w:rsidRPr="00BF454B">
        <w:rPr>
          <w:rFonts w:ascii="Times New Roman" w:eastAsia="仿宋" w:hAnsi="Times New Roman" w:hint="eastAsia"/>
          <w:sz w:val="32"/>
          <w:szCs w:val="32"/>
        </w:rPr>
        <w:t>〕</w:t>
      </w:r>
      <w:r w:rsidR="00161C24" w:rsidRPr="00BF454B">
        <w:rPr>
          <w:rFonts w:ascii="Times New Roman" w:eastAsia="仿宋" w:hAnsi="Times New Roman"/>
          <w:sz w:val="32"/>
          <w:szCs w:val="32"/>
        </w:rPr>
        <w:t>39</w:t>
      </w:r>
      <w:r w:rsidRPr="00BF454B">
        <w:rPr>
          <w:rFonts w:ascii="Times New Roman" w:eastAsia="仿宋" w:hAnsi="Times New Roman" w:hint="eastAsia"/>
          <w:sz w:val="32"/>
          <w:szCs w:val="32"/>
        </w:rPr>
        <w:t>号）的有关要求，决定组织开展</w:t>
      </w:r>
      <w:r w:rsidR="005E3493" w:rsidRPr="00BF454B">
        <w:rPr>
          <w:rFonts w:ascii="Times New Roman" w:eastAsia="仿宋" w:hAnsi="Times New Roman" w:hint="eastAsia"/>
          <w:sz w:val="32"/>
          <w:szCs w:val="32"/>
        </w:rPr>
        <w:t>20</w:t>
      </w:r>
      <w:r w:rsidR="00F62302" w:rsidRPr="00BF454B">
        <w:rPr>
          <w:rFonts w:ascii="Times New Roman" w:eastAsia="仿宋" w:hAnsi="Times New Roman"/>
          <w:sz w:val="32"/>
          <w:szCs w:val="32"/>
        </w:rPr>
        <w:t>19</w:t>
      </w:r>
      <w:r w:rsidR="005E3493" w:rsidRPr="00BF454B">
        <w:rPr>
          <w:rFonts w:ascii="Times New Roman" w:eastAsia="仿宋" w:hAnsi="Times New Roman" w:hint="eastAsia"/>
          <w:sz w:val="32"/>
          <w:szCs w:val="32"/>
        </w:rPr>
        <w:t>-20</w:t>
      </w:r>
      <w:r w:rsidR="00F62302" w:rsidRPr="00BF454B">
        <w:rPr>
          <w:rFonts w:ascii="Times New Roman" w:eastAsia="仿宋" w:hAnsi="Times New Roman"/>
          <w:sz w:val="32"/>
          <w:szCs w:val="32"/>
        </w:rPr>
        <w:t>20</w:t>
      </w:r>
      <w:r w:rsidR="005E3493" w:rsidRPr="00BF454B">
        <w:rPr>
          <w:rFonts w:ascii="Times New Roman" w:eastAsia="仿宋" w:hAnsi="Times New Roman" w:hint="eastAsia"/>
          <w:sz w:val="32"/>
          <w:szCs w:val="32"/>
        </w:rPr>
        <w:t>学年</w:t>
      </w:r>
      <w:r w:rsidR="00730688" w:rsidRPr="00BF454B">
        <w:rPr>
          <w:rFonts w:ascii="Times New Roman" w:eastAsia="仿宋" w:hAnsi="Times New Roman" w:hint="eastAsia"/>
          <w:sz w:val="32"/>
          <w:szCs w:val="32"/>
        </w:rPr>
        <w:t>教师教学</w:t>
      </w:r>
      <w:r w:rsidR="00730688" w:rsidRPr="00BF454B">
        <w:rPr>
          <w:rFonts w:ascii="Times New Roman" w:eastAsia="仿宋" w:hAnsi="Times New Roman"/>
          <w:sz w:val="32"/>
          <w:szCs w:val="32"/>
        </w:rPr>
        <w:t>质量</w:t>
      </w:r>
      <w:r w:rsidR="00730688" w:rsidRPr="00BF454B">
        <w:rPr>
          <w:rFonts w:ascii="Times New Roman" w:eastAsia="仿宋" w:hAnsi="Times New Roman" w:hint="eastAsia"/>
          <w:sz w:val="32"/>
          <w:szCs w:val="32"/>
        </w:rPr>
        <w:t>评价</w:t>
      </w:r>
      <w:r w:rsidRPr="00BF454B">
        <w:rPr>
          <w:rFonts w:ascii="Times New Roman" w:eastAsia="仿宋" w:hAnsi="Times New Roman" w:hint="eastAsia"/>
          <w:sz w:val="32"/>
          <w:szCs w:val="32"/>
        </w:rPr>
        <w:t>工作，有关事项通知如下：</w:t>
      </w:r>
    </w:p>
    <w:p w:rsidR="00561E35" w:rsidRPr="00BF454B" w:rsidRDefault="00561E35" w:rsidP="00BF454B">
      <w:pPr>
        <w:spacing w:line="500" w:lineRule="exact"/>
        <w:ind w:firstLineChars="200" w:firstLine="643"/>
        <w:rPr>
          <w:rFonts w:ascii="Times New Roman" w:eastAsia="仿宋" w:hAnsi="Times New Roman"/>
          <w:b/>
          <w:sz w:val="32"/>
          <w:szCs w:val="32"/>
        </w:rPr>
      </w:pPr>
      <w:r w:rsidRPr="00BF454B">
        <w:rPr>
          <w:rFonts w:ascii="Times New Roman" w:eastAsia="仿宋" w:hAnsi="Times New Roman" w:hint="eastAsia"/>
          <w:b/>
          <w:sz w:val="32"/>
          <w:szCs w:val="32"/>
        </w:rPr>
        <w:t>一、时间安排</w:t>
      </w:r>
    </w:p>
    <w:p w:rsidR="00561E35" w:rsidRPr="00BF454B" w:rsidRDefault="00561E35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/>
          <w:sz w:val="32"/>
          <w:szCs w:val="32"/>
        </w:rPr>
        <w:t>2020</w:t>
      </w:r>
      <w:r w:rsidRPr="00BF454B">
        <w:rPr>
          <w:rFonts w:ascii="Times New Roman" w:eastAsia="仿宋" w:hAnsi="Times New Roman" w:hint="eastAsia"/>
          <w:sz w:val="32"/>
          <w:szCs w:val="32"/>
        </w:rPr>
        <w:t>年</w:t>
      </w:r>
      <w:r w:rsidRPr="00BF454B">
        <w:rPr>
          <w:rFonts w:ascii="Times New Roman" w:eastAsia="仿宋" w:hAnsi="Times New Roman"/>
          <w:sz w:val="32"/>
          <w:szCs w:val="32"/>
        </w:rPr>
        <w:t>12</w:t>
      </w:r>
      <w:r w:rsidRPr="00BF454B">
        <w:rPr>
          <w:rFonts w:ascii="Times New Roman" w:eastAsia="仿宋" w:hAnsi="Times New Roman" w:hint="eastAsia"/>
          <w:sz w:val="32"/>
          <w:szCs w:val="32"/>
        </w:rPr>
        <w:t>月</w:t>
      </w:r>
      <w:r w:rsidR="00DF68DB">
        <w:rPr>
          <w:rFonts w:ascii="Times New Roman" w:eastAsia="仿宋" w:hAnsi="Times New Roman"/>
          <w:sz w:val="32"/>
          <w:szCs w:val="32"/>
        </w:rPr>
        <w:t>10</w:t>
      </w:r>
      <w:r w:rsidRPr="00BF454B">
        <w:rPr>
          <w:rFonts w:ascii="Times New Roman" w:eastAsia="仿宋" w:hAnsi="Times New Roman" w:hint="eastAsia"/>
          <w:sz w:val="32"/>
          <w:szCs w:val="32"/>
        </w:rPr>
        <w:t>日（周</w:t>
      </w:r>
      <w:r w:rsidR="00DF68DB">
        <w:rPr>
          <w:rFonts w:ascii="Times New Roman" w:eastAsia="仿宋" w:hAnsi="Times New Roman" w:hint="eastAsia"/>
          <w:sz w:val="32"/>
          <w:szCs w:val="32"/>
        </w:rPr>
        <w:t>四</w:t>
      </w:r>
      <w:r w:rsidRPr="00BF454B">
        <w:rPr>
          <w:rFonts w:ascii="Times New Roman" w:eastAsia="仿宋" w:hAnsi="Times New Roman" w:hint="eastAsia"/>
          <w:sz w:val="32"/>
          <w:szCs w:val="32"/>
        </w:rPr>
        <w:t>）</w:t>
      </w:r>
      <w:r w:rsidRPr="00BF454B">
        <w:rPr>
          <w:rFonts w:ascii="Times New Roman" w:eastAsia="仿宋" w:hAnsi="Times New Roman" w:hint="eastAsia"/>
          <w:sz w:val="32"/>
          <w:szCs w:val="32"/>
        </w:rPr>
        <w:t xml:space="preserve">- </w:t>
      </w:r>
      <w:r w:rsidRPr="00BF454B">
        <w:rPr>
          <w:rFonts w:ascii="Times New Roman" w:eastAsia="仿宋" w:hAnsi="Times New Roman"/>
          <w:sz w:val="32"/>
          <w:szCs w:val="32"/>
        </w:rPr>
        <w:t>12</w:t>
      </w:r>
      <w:r w:rsidRPr="00BF454B">
        <w:rPr>
          <w:rFonts w:ascii="Times New Roman" w:eastAsia="仿宋" w:hAnsi="Times New Roman" w:hint="eastAsia"/>
          <w:sz w:val="32"/>
          <w:szCs w:val="32"/>
        </w:rPr>
        <w:t>月</w:t>
      </w:r>
      <w:r w:rsidRPr="00BF454B">
        <w:rPr>
          <w:rFonts w:ascii="Times New Roman" w:eastAsia="仿宋" w:hAnsi="Times New Roman"/>
          <w:sz w:val="32"/>
          <w:szCs w:val="32"/>
        </w:rPr>
        <w:t>25</w:t>
      </w:r>
      <w:r w:rsidRPr="00BF454B">
        <w:rPr>
          <w:rFonts w:ascii="Times New Roman" w:eastAsia="仿宋" w:hAnsi="Times New Roman" w:hint="eastAsia"/>
          <w:sz w:val="32"/>
          <w:szCs w:val="32"/>
        </w:rPr>
        <w:t>日（周五）</w:t>
      </w:r>
    </w:p>
    <w:p w:rsidR="004421AD" w:rsidRPr="00BF454B" w:rsidRDefault="00561E35" w:rsidP="00BF454B">
      <w:pPr>
        <w:spacing w:line="500" w:lineRule="exact"/>
        <w:ind w:firstLineChars="200" w:firstLine="643"/>
        <w:rPr>
          <w:rFonts w:ascii="Times New Roman" w:eastAsia="仿宋" w:hAnsi="Times New Roman"/>
          <w:b/>
          <w:sz w:val="32"/>
          <w:szCs w:val="32"/>
        </w:rPr>
      </w:pPr>
      <w:r w:rsidRPr="00BF454B">
        <w:rPr>
          <w:rFonts w:ascii="Times New Roman" w:eastAsia="仿宋" w:hAnsi="Times New Roman" w:hint="eastAsia"/>
          <w:b/>
          <w:sz w:val="32"/>
          <w:szCs w:val="32"/>
        </w:rPr>
        <w:t>二</w:t>
      </w:r>
      <w:r w:rsidR="004421AD" w:rsidRPr="00BF454B">
        <w:rPr>
          <w:rFonts w:ascii="Times New Roman" w:eastAsia="仿宋" w:hAnsi="Times New Roman" w:hint="eastAsia"/>
          <w:b/>
          <w:sz w:val="32"/>
          <w:szCs w:val="32"/>
        </w:rPr>
        <w:t>、</w:t>
      </w:r>
      <w:r w:rsidR="00914EA1" w:rsidRPr="00BF454B">
        <w:rPr>
          <w:rFonts w:ascii="Times New Roman" w:eastAsia="仿宋" w:hAnsi="Times New Roman" w:hint="eastAsia"/>
          <w:b/>
          <w:sz w:val="32"/>
          <w:szCs w:val="32"/>
        </w:rPr>
        <w:t>评价办法</w:t>
      </w:r>
    </w:p>
    <w:p w:rsidR="00F24267" w:rsidRPr="00BF454B" w:rsidRDefault="00F24267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教师教学质量评价体系包括院领导评价、系同行评价、校教学督导团评价和学生评价四个方面，评价结果以百分制计算</w:t>
      </w:r>
      <w:r w:rsidR="0012553E" w:rsidRPr="00BF454B">
        <w:rPr>
          <w:rFonts w:ascii="Times New Roman" w:eastAsia="仿宋" w:hAnsi="Times New Roman" w:hint="eastAsia"/>
          <w:sz w:val="32"/>
          <w:szCs w:val="32"/>
        </w:rPr>
        <w:t>，</w:t>
      </w:r>
      <w:r w:rsidR="0012553E" w:rsidRPr="00BF454B">
        <w:rPr>
          <w:rFonts w:ascii="Times New Roman" w:eastAsia="仿宋" w:hAnsi="Times New Roman"/>
          <w:sz w:val="32"/>
          <w:szCs w:val="32"/>
        </w:rPr>
        <w:t>保留两位小数点</w:t>
      </w:r>
      <w:r w:rsidR="00F022C2" w:rsidRPr="00BF454B">
        <w:rPr>
          <w:rFonts w:ascii="Times New Roman" w:eastAsia="仿宋" w:hAnsi="Times New Roman" w:hint="eastAsia"/>
          <w:sz w:val="32"/>
          <w:szCs w:val="32"/>
        </w:rPr>
        <w:t>（评价公式</w:t>
      </w:r>
      <w:r w:rsidR="00F022C2" w:rsidRPr="00BF454B">
        <w:rPr>
          <w:rFonts w:ascii="Times New Roman" w:eastAsia="仿宋" w:hAnsi="Times New Roman"/>
          <w:sz w:val="32"/>
          <w:szCs w:val="32"/>
        </w:rPr>
        <w:t>详见附件</w:t>
      </w:r>
      <w:r w:rsidR="00F022C2" w:rsidRPr="00BF454B">
        <w:rPr>
          <w:rFonts w:ascii="Times New Roman" w:eastAsia="仿宋" w:hAnsi="Times New Roman" w:hint="eastAsia"/>
          <w:sz w:val="32"/>
          <w:szCs w:val="32"/>
        </w:rPr>
        <w:t>1</w:t>
      </w:r>
      <w:r w:rsidR="00F022C2" w:rsidRPr="00BF454B">
        <w:rPr>
          <w:rFonts w:ascii="Times New Roman" w:eastAsia="仿宋" w:hAnsi="Times New Roman" w:hint="eastAsia"/>
          <w:sz w:val="32"/>
          <w:szCs w:val="32"/>
        </w:rPr>
        <w:t>）</w:t>
      </w:r>
      <w:r w:rsidRPr="00BF454B">
        <w:rPr>
          <w:rFonts w:ascii="Times New Roman" w:eastAsia="仿宋" w:hAnsi="Times New Roman" w:hint="eastAsia"/>
          <w:sz w:val="32"/>
          <w:szCs w:val="32"/>
        </w:rPr>
        <w:t>。</w:t>
      </w:r>
    </w:p>
    <w:p w:rsidR="00F24267" w:rsidRPr="00BF454B" w:rsidRDefault="00F24267" w:rsidP="00BF454B">
      <w:pPr>
        <w:spacing w:line="500" w:lineRule="exact"/>
        <w:ind w:firstLineChars="150" w:firstLine="48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（一）院领导评价</w:t>
      </w:r>
    </w:p>
    <w:p w:rsidR="008D5328" w:rsidRPr="00BF454B" w:rsidRDefault="00F24267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所属学院领导结合教师职业道德、工作态度和日常教学</w:t>
      </w:r>
      <w:r w:rsidRPr="00BF454B">
        <w:rPr>
          <w:rFonts w:ascii="Times New Roman" w:eastAsia="仿宋" w:hAnsi="Times New Roman" w:hint="eastAsia"/>
          <w:sz w:val="32"/>
          <w:szCs w:val="32"/>
        </w:rPr>
        <w:lastRenderedPageBreak/>
        <w:t>工作情况，集体对教师教学质量作出评价，权重占</w:t>
      </w:r>
      <w:r w:rsidRPr="00BF454B">
        <w:rPr>
          <w:rFonts w:ascii="Times New Roman" w:eastAsia="仿宋" w:hAnsi="Times New Roman" w:hint="eastAsia"/>
          <w:sz w:val="32"/>
          <w:szCs w:val="32"/>
        </w:rPr>
        <w:t>20%</w:t>
      </w:r>
      <w:r w:rsidRPr="00BF454B">
        <w:rPr>
          <w:rFonts w:ascii="Times New Roman" w:eastAsia="仿宋" w:hAnsi="Times New Roman" w:hint="eastAsia"/>
          <w:sz w:val="32"/>
          <w:szCs w:val="32"/>
        </w:rPr>
        <w:t>。</w:t>
      </w:r>
    </w:p>
    <w:p w:rsidR="00F24267" w:rsidRPr="00BF454B" w:rsidRDefault="00F24267" w:rsidP="00BF454B">
      <w:pPr>
        <w:spacing w:line="500" w:lineRule="exact"/>
        <w:ind w:firstLineChars="150" w:firstLine="48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（二）系</w:t>
      </w:r>
      <w:r w:rsidR="002060F9" w:rsidRPr="00BF454B">
        <w:rPr>
          <w:rFonts w:ascii="Times New Roman" w:eastAsia="仿宋" w:hAnsi="Times New Roman" w:hint="eastAsia"/>
          <w:sz w:val="32"/>
          <w:szCs w:val="32"/>
        </w:rPr>
        <w:t>（教研室）</w:t>
      </w:r>
      <w:r w:rsidRPr="00BF454B">
        <w:rPr>
          <w:rFonts w:ascii="Times New Roman" w:eastAsia="仿宋" w:hAnsi="Times New Roman" w:hint="eastAsia"/>
          <w:sz w:val="32"/>
          <w:szCs w:val="32"/>
        </w:rPr>
        <w:t>同行评价</w:t>
      </w:r>
    </w:p>
    <w:p w:rsidR="008D5328" w:rsidRPr="00BF454B" w:rsidRDefault="00F24267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所属系</w:t>
      </w:r>
      <w:r w:rsidR="002060F9" w:rsidRPr="00BF454B">
        <w:rPr>
          <w:rFonts w:ascii="Times New Roman" w:eastAsia="仿宋" w:hAnsi="Times New Roman" w:hint="eastAsia"/>
          <w:sz w:val="32"/>
          <w:szCs w:val="32"/>
        </w:rPr>
        <w:t>（教研室）</w:t>
      </w:r>
      <w:r w:rsidR="00A153E5" w:rsidRPr="00BF454B">
        <w:rPr>
          <w:rFonts w:ascii="Times New Roman" w:eastAsia="仿宋" w:hAnsi="Times New Roman" w:hint="eastAsia"/>
          <w:sz w:val="32"/>
          <w:szCs w:val="32"/>
        </w:rPr>
        <w:t>同行教师结合本系</w:t>
      </w:r>
      <w:r w:rsidRPr="00BF454B">
        <w:rPr>
          <w:rFonts w:ascii="Times New Roman" w:eastAsia="仿宋" w:hAnsi="Times New Roman" w:hint="eastAsia"/>
          <w:sz w:val="32"/>
          <w:szCs w:val="32"/>
        </w:rPr>
        <w:t>教师参加集体备课、教研活动和课堂教学等工作情况，</w:t>
      </w:r>
      <w:r w:rsidR="00A153E5" w:rsidRPr="00BF454B">
        <w:rPr>
          <w:rFonts w:ascii="Times New Roman" w:eastAsia="仿宋" w:hAnsi="Times New Roman" w:hint="eastAsia"/>
          <w:sz w:val="32"/>
          <w:szCs w:val="32"/>
        </w:rPr>
        <w:t>共同</w:t>
      </w:r>
      <w:r w:rsidRPr="00BF454B">
        <w:rPr>
          <w:rFonts w:ascii="Times New Roman" w:eastAsia="仿宋" w:hAnsi="Times New Roman" w:hint="eastAsia"/>
          <w:sz w:val="32"/>
          <w:szCs w:val="32"/>
        </w:rPr>
        <w:t>对</w:t>
      </w:r>
      <w:r w:rsidR="00A153E5" w:rsidRPr="00BF454B">
        <w:rPr>
          <w:rFonts w:ascii="Times New Roman" w:eastAsia="仿宋" w:hAnsi="Times New Roman" w:hint="eastAsia"/>
          <w:sz w:val="32"/>
          <w:szCs w:val="32"/>
        </w:rPr>
        <w:t>本系</w:t>
      </w:r>
      <w:r w:rsidRPr="00BF454B">
        <w:rPr>
          <w:rFonts w:ascii="Times New Roman" w:eastAsia="仿宋" w:hAnsi="Times New Roman" w:hint="eastAsia"/>
          <w:sz w:val="32"/>
          <w:szCs w:val="32"/>
        </w:rPr>
        <w:t>教师教学质量进行评价，权重占</w:t>
      </w:r>
      <w:r w:rsidRPr="00BF454B">
        <w:rPr>
          <w:rFonts w:ascii="Times New Roman" w:eastAsia="仿宋" w:hAnsi="Times New Roman" w:hint="eastAsia"/>
          <w:sz w:val="32"/>
          <w:szCs w:val="32"/>
        </w:rPr>
        <w:t>30%</w:t>
      </w:r>
      <w:r w:rsidRPr="00BF454B">
        <w:rPr>
          <w:rFonts w:ascii="Times New Roman" w:eastAsia="仿宋" w:hAnsi="Times New Roman" w:hint="eastAsia"/>
          <w:sz w:val="32"/>
          <w:szCs w:val="32"/>
        </w:rPr>
        <w:t>。</w:t>
      </w:r>
    </w:p>
    <w:p w:rsidR="00F24267" w:rsidRPr="00BF454B" w:rsidRDefault="00F24267" w:rsidP="00BF454B">
      <w:pPr>
        <w:spacing w:line="500" w:lineRule="exact"/>
        <w:ind w:firstLineChars="150" w:firstLine="48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（三）校教学督导团评价</w:t>
      </w:r>
    </w:p>
    <w:p w:rsidR="001C234A" w:rsidRPr="00BF454B" w:rsidRDefault="00F24267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校教学督导团通过现场听课评课的方式评价教师教学质量，权重占</w:t>
      </w:r>
      <w:r w:rsidRPr="00BF454B">
        <w:rPr>
          <w:rFonts w:ascii="Times New Roman" w:eastAsia="仿宋" w:hAnsi="Times New Roman" w:hint="eastAsia"/>
          <w:sz w:val="32"/>
          <w:szCs w:val="32"/>
        </w:rPr>
        <w:t>20%</w:t>
      </w:r>
      <w:r w:rsidRPr="00BF454B">
        <w:rPr>
          <w:rFonts w:ascii="Times New Roman" w:eastAsia="仿宋" w:hAnsi="Times New Roman" w:hint="eastAsia"/>
          <w:sz w:val="32"/>
          <w:szCs w:val="32"/>
        </w:rPr>
        <w:t>。</w:t>
      </w:r>
    </w:p>
    <w:p w:rsidR="00F24267" w:rsidRPr="00BF454B" w:rsidRDefault="00F24267" w:rsidP="00BF454B">
      <w:pPr>
        <w:spacing w:line="500" w:lineRule="exact"/>
        <w:ind w:firstLineChars="150" w:firstLine="48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（四）学生评价</w:t>
      </w:r>
    </w:p>
    <w:p w:rsidR="00D60E5F" w:rsidRPr="00BF454B" w:rsidRDefault="00F24267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学生评价以网上评教的方式开展，主要评价教师的教学态度、教学内容、教学方法和教学效果等，权重占</w:t>
      </w:r>
      <w:r w:rsidRPr="00BF454B">
        <w:rPr>
          <w:rFonts w:ascii="Times New Roman" w:eastAsia="仿宋" w:hAnsi="Times New Roman" w:hint="eastAsia"/>
          <w:sz w:val="32"/>
          <w:szCs w:val="32"/>
        </w:rPr>
        <w:t>30%</w:t>
      </w:r>
      <w:r w:rsidRPr="00BF454B">
        <w:rPr>
          <w:rFonts w:ascii="Times New Roman" w:eastAsia="仿宋" w:hAnsi="Times New Roman" w:hint="eastAsia"/>
          <w:sz w:val="32"/>
          <w:szCs w:val="32"/>
        </w:rPr>
        <w:t>。</w:t>
      </w:r>
    </w:p>
    <w:p w:rsidR="004421AD" w:rsidRDefault="00390999" w:rsidP="00BF454B">
      <w:pPr>
        <w:spacing w:line="500" w:lineRule="exact"/>
        <w:ind w:firstLineChars="200" w:firstLine="643"/>
        <w:rPr>
          <w:rFonts w:ascii="Times New Roman" w:eastAsia="仿宋" w:hAnsi="Times New Roman"/>
          <w:b/>
          <w:sz w:val="32"/>
          <w:szCs w:val="32"/>
        </w:rPr>
      </w:pPr>
      <w:r>
        <w:rPr>
          <w:rFonts w:ascii="Times New Roman" w:eastAsia="仿宋" w:hAnsi="Times New Roman" w:hint="eastAsia"/>
          <w:b/>
          <w:sz w:val="32"/>
          <w:szCs w:val="32"/>
        </w:rPr>
        <w:t>三</w:t>
      </w:r>
      <w:r w:rsidR="004421AD" w:rsidRPr="00BF454B">
        <w:rPr>
          <w:rFonts w:ascii="Times New Roman" w:eastAsia="仿宋" w:hAnsi="Times New Roman" w:hint="eastAsia"/>
          <w:b/>
          <w:sz w:val="32"/>
          <w:szCs w:val="32"/>
        </w:rPr>
        <w:t>、</w:t>
      </w:r>
      <w:r>
        <w:rPr>
          <w:rFonts w:ascii="Times New Roman" w:eastAsia="仿宋" w:hAnsi="Times New Roman" w:hint="eastAsia"/>
          <w:b/>
          <w:sz w:val="32"/>
          <w:szCs w:val="32"/>
        </w:rPr>
        <w:t>工作</w:t>
      </w:r>
      <w:r>
        <w:rPr>
          <w:rFonts w:ascii="Times New Roman" w:eastAsia="仿宋" w:hAnsi="Times New Roman"/>
          <w:b/>
          <w:sz w:val="32"/>
          <w:szCs w:val="32"/>
        </w:rPr>
        <w:t>要求</w:t>
      </w:r>
    </w:p>
    <w:p w:rsidR="00390999" w:rsidRDefault="00390999" w:rsidP="00390999">
      <w:pPr>
        <w:spacing w:line="500" w:lineRule="exact"/>
        <w:ind w:firstLineChars="200" w:firstLine="640"/>
        <w:rPr>
          <w:rFonts w:ascii="Times New Roman" w:eastAsia="仿宋" w:hAnsi="Times New Roman" w:cs="仿宋"/>
          <w:kern w:val="0"/>
          <w:sz w:val="32"/>
          <w:szCs w:val="32"/>
        </w:rPr>
      </w:pPr>
      <w:r>
        <w:rPr>
          <w:rFonts w:ascii="Times New Roman" w:eastAsia="仿宋" w:hAnsi="Times New Roman" w:cs="仿宋"/>
          <w:kern w:val="0"/>
          <w:sz w:val="32"/>
          <w:szCs w:val="32"/>
        </w:rPr>
        <w:t>1.</w:t>
      </w:r>
      <w:r>
        <w:rPr>
          <w:rFonts w:ascii="Times New Roman" w:eastAsia="仿宋" w:hAnsi="Times New Roman" w:cs="仿宋" w:hint="eastAsia"/>
          <w:kern w:val="0"/>
          <w:sz w:val="32"/>
          <w:szCs w:val="32"/>
        </w:rPr>
        <w:t>各</w:t>
      </w:r>
      <w:r>
        <w:rPr>
          <w:rFonts w:ascii="Times New Roman" w:eastAsia="仿宋" w:hAnsi="Times New Roman" w:cs="仿宋"/>
          <w:kern w:val="0"/>
          <w:sz w:val="32"/>
          <w:szCs w:val="32"/>
        </w:rPr>
        <w:t>学</w:t>
      </w:r>
      <w:r w:rsidRPr="00390999">
        <w:rPr>
          <w:rFonts w:ascii="Times New Roman" w:eastAsia="仿宋" w:hAnsi="Times New Roman" w:cs="仿宋" w:hint="eastAsia"/>
          <w:kern w:val="0"/>
          <w:sz w:val="32"/>
          <w:szCs w:val="32"/>
        </w:rPr>
        <w:t>院负责本</w:t>
      </w:r>
      <w:r>
        <w:rPr>
          <w:rFonts w:ascii="Times New Roman" w:eastAsia="仿宋" w:hAnsi="Times New Roman" w:cs="仿宋" w:hint="eastAsia"/>
          <w:kern w:val="0"/>
          <w:sz w:val="32"/>
          <w:szCs w:val="32"/>
        </w:rPr>
        <w:t>学院</w:t>
      </w:r>
      <w:r w:rsidRPr="00390999">
        <w:rPr>
          <w:rFonts w:ascii="Times New Roman" w:eastAsia="仿宋" w:hAnsi="Times New Roman" w:cs="仿宋" w:hint="eastAsia"/>
          <w:kern w:val="0"/>
          <w:sz w:val="32"/>
          <w:szCs w:val="32"/>
        </w:rPr>
        <w:t>所有任课教师的教学质量评价工作，并及时反馈和处理评价工作中的问题，保证评价工作的顺利进行。</w:t>
      </w:r>
    </w:p>
    <w:p w:rsidR="00390999" w:rsidRPr="00390999" w:rsidRDefault="00390999" w:rsidP="00390999">
      <w:pPr>
        <w:spacing w:line="500" w:lineRule="exact"/>
        <w:ind w:firstLineChars="200" w:firstLine="640"/>
        <w:rPr>
          <w:rFonts w:ascii="Times New Roman" w:eastAsia="仿宋" w:hAnsi="Times New Roman" w:cs="仿宋"/>
          <w:kern w:val="0"/>
          <w:sz w:val="32"/>
          <w:szCs w:val="32"/>
        </w:rPr>
      </w:pPr>
      <w:r>
        <w:rPr>
          <w:rFonts w:ascii="Times New Roman" w:eastAsia="仿宋" w:hAnsi="Times New Roman" w:cs="仿宋"/>
          <w:kern w:val="0"/>
          <w:sz w:val="32"/>
          <w:szCs w:val="32"/>
        </w:rPr>
        <w:t>2</w:t>
      </w:r>
      <w:r>
        <w:rPr>
          <w:rFonts w:ascii="Times New Roman" w:eastAsia="仿宋" w:hAnsi="Times New Roman" w:cs="仿宋" w:hint="eastAsia"/>
          <w:kern w:val="0"/>
          <w:sz w:val="32"/>
          <w:szCs w:val="32"/>
        </w:rPr>
        <w:t>.</w:t>
      </w:r>
      <w:r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教师教学质量评价结果分“优秀”“合格”“不合格”三个等级。</w:t>
      </w:r>
      <w:r>
        <w:rPr>
          <w:rFonts w:ascii="Times New Roman" w:eastAsia="仿宋" w:hAnsi="Times New Roman" w:cs="仿宋" w:hint="eastAsia"/>
          <w:kern w:val="0"/>
          <w:sz w:val="32"/>
          <w:szCs w:val="32"/>
        </w:rPr>
        <w:t>“优秀”比例</w:t>
      </w:r>
      <w:r w:rsidR="00AE469C">
        <w:rPr>
          <w:rFonts w:ascii="Times New Roman" w:eastAsia="仿宋" w:hAnsi="Times New Roman" w:cs="仿宋" w:hint="eastAsia"/>
          <w:kern w:val="0"/>
          <w:sz w:val="32"/>
          <w:szCs w:val="32"/>
        </w:rPr>
        <w:t>不</w:t>
      </w:r>
      <w:r>
        <w:rPr>
          <w:rFonts w:ascii="Times New Roman" w:eastAsia="仿宋" w:hAnsi="Times New Roman" w:cs="仿宋"/>
          <w:kern w:val="0"/>
          <w:sz w:val="32"/>
          <w:szCs w:val="32"/>
        </w:rPr>
        <w:t>超过本学院总任课教师数的</w:t>
      </w:r>
      <w:r>
        <w:rPr>
          <w:rFonts w:ascii="Times New Roman" w:eastAsia="仿宋" w:hAnsi="Times New Roman" w:cs="仿宋" w:hint="eastAsia"/>
          <w:kern w:val="0"/>
          <w:sz w:val="32"/>
          <w:szCs w:val="32"/>
        </w:rPr>
        <w:t>30</w:t>
      </w:r>
      <w:r>
        <w:rPr>
          <w:rFonts w:ascii="Times New Roman" w:eastAsia="仿宋" w:hAnsi="Times New Roman" w:cs="仿宋"/>
          <w:kern w:val="0"/>
          <w:sz w:val="32"/>
          <w:szCs w:val="32"/>
        </w:rPr>
        <w:t>%</w:t>
      </w:r>
      <w:r>
        <w:rPr>
          <w:rFonts w:ascii="Times New Roman" w:eastAsia="仿宋" w:hAnsi="Times New Roman" w:cs="仿宋"/>
          <w:kern w:val="0"/>
          <w:sz w:val="32"/>
          <w:szCs w:val="32"/>
        </w:rPr>
        <w:t>。</w:t>
      </w:r>
    </w:p>
    <w:p w:rsidR="00BF454B" w:rsidRDefault="004D5A10" w:rsidP="00BF454B">
      <w:pPr>
        <w:spacing w:line="500" w:lineRule="exact"/>
        <w:ind w:firstLineChars="200" w:firstLine="640"/>
        <w:rPr>
          <w:rFonts w:ascii="Times New Roman" w:eastAsia="仿宋" w:hAnsi="Times New Roman" w:cs="仿宋"/>
          <w:kern w:val="0"/>
          <w:sz w:val="32"/>
          <w:szCs w:val="32"/>
        </w:rPr>
      </w:pPr>
      <w:r>
        <w:rPr>
          <w:rFonts w:ascii="Times New Roman" w:eastAsia="仿宋" w:hAnsi="Times New Roman" w:cs="仿宋"/>
          <w:kern w:val="0"/>
          <w:sz w:val="32"/>
          <w:szCs w:val="32"/>
        </w:rPr>
        <w:t>3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.</w:t>
      </w:r>
      <w:r w:rsidRPr="004D5A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学院应以适当的方式在一定范围内公布教师教学质量评价结果，并向教师本人反馈。</w:t>
      </w:r>
      <w:r w:rsidR="00F30D8F">
        <w:rPr>
          <w:rFonts w:ascii="Times New Roman" w:eastAsia="仿宋" w:hAnsi="Times New Roman" w:cs="仿宋" w:hint="eastAsia"/>
          <w:kern w:val="0"/>
          <w:sz w:val="32"/>
          <w:szCs w:val="32"/>
        </w:rPr>
        <w:t>经学院党政联席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会通过后，报教务处。</w:t>
      </w:r>
    </w:p>
    <w:p w:rsidR="00026BB2" w:rsidRPr="00026BB2" w:rsidRDefault="00026BB2" w:rsidP="00BF454B">
      <w:pPr>
        <w:spacing w:line="500" w:lineRule="exact"/>
        <w:ind w:firstLineChars="200" w:firstLine="640"/>
        <w:rPr>
          <w:rFonts w:ascii="Times New Roman" w:eastAsia="仿宋" w:hAnsi="Times New Roman" w:cs="仿宋"/>
          <w:kern w:val="0"/>
          <w:sz w:val="32"/>
          <w:szCs w:val="32"/>
        </w:rPr>
      </w:pPr>
      <w:r>
        <w:rPr>
          <w:rFonts w:ascii="Times New Roman" w:eastAsia="仿宋" w:hAnsi="Times New Roman" w:cs="仿宋" w:hint="eastAsia"/>
          <w:kern w:val="0"/>
          <w:sz w:val="32"/>
          <w:szCs w:val="32"/>
        </w:rPr>
        <w:t>4.</w:t>
      </w:r>
      <w:r w:rsidRPr="00026BB2">
        <w:rPr>
          <w:rFonts w:ascii="Times New Roman" w:eastAsia="仿宋" w:hAnsi="Times New Roman" w:cs="仿宋" w:hint="eastAsia"/>
          <w:kern w:val="0"/>
          <w:sz w:val="32"/>
          <w:szCs w:val="32"/>
        </w:rPr>
        <w:t xml:space="preserve"> </w:t>
      </w:r>
      <w:r>
        <w:rPr>
          <w:rFonts w:ascii="Times New Roman" w:eastAsia="仿宋" w:hAnsi="Times New Roman" w:cs="仿宋" w:hint="eastAsia"/>
          <w:kern w:val="0"/>
          <w:sz w:val="32"/>
          <w:szCs w:val="32"/>
        </w:rPr>
        <w:t>对评价</w:t>
      </w:r>
      <w:r w:rsidR="00AE469C">
        <w:rPr>
          <w:rFonts w:ascii="Times New Roman" w:eastAsia="仿宋" w:hAnsi="Times New Roman" w:cs="仿宋" w:hint="eastAsia"/>
          <w:kern w:val="0"/>
          <w:sz w:val="32"/>
          <w:szCs w:val="32"/>
        </w:rPr>
        <w:t>结果</w:t>
      </w:r>
      <w:r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“不合格”</w:t>
      </w:r>
      <w:r w:rsidRPr="00390999">
        <w:rPr>
          <w:rFonts w:ascii="Times New Roman" w:eastAsia="仿宋" w:hAnsi="Times New Roman" w:cs="仿宋" w:hint="eastAsia"/>
          <w:kern w:val="0"/>
          <w:sz w:val="32"/>
          <w:szCs w:val="32"/>
        </w:rPr>
        <w:t>教师，</w:t>
      </w:r>
      <w:r>
        <w:rPr>
          <w:rFonts w:ascii="Times New Roman" w:eastAsia="仿宋" w:hAnsi="Times New Roman" w:cs="仿宋" w:hint="eastAsia"/>
          <w:kern w:val="0"/>
          <w:sz w:val="32"/>
          <w:szCs w:val="32"/>
        </w:rPr>
        <w:t>学院</w:t>
      </w:r>
      <w:r w:rsidRPr="00390999">
        <w:rPr>
          <w:rFonts w:ascii="Times New Roman" w:eastAsia="仿宋" w:hAnsi="Times New Roman" w:cs="仿宋" w:hint="eastAsia"/>
          <w:kern w:val="0"/>
          <w:sz w:val="32"/>
          <w:szCs w:val="32"/>
        </w:rPr>
        <w:t>领导要与本人谈话，指出存在的主要问题，研究、采取相应的改进措施</w:t>
      </w:r>
      <w:r>
        <w:rPr>
          <w:rFonts w:ascii="Times New Roman" w:eastAsia="仿宋" w:hAnsi="Times New Roman" w:cs="仿宋" w:hint="eastAsia"/>
          <w:kern w:val="0"/>
          <w:sz w:val="32"/>
          <w:szCs w:val="32"/>
        </w:rPr>
        <w:t>（如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组织同行教师进行指导、培训），提高其教学水平和能力。</w:t>
      </w:r>
    </w:p>
    <w:p w:rsidR="00BF454B" w:rsidRPr="00BF454B" w:rsidRDefault="00026BB2" w:rsidP="00BF454B">
      <w:pPr>
        <w:spacing w:line="500" w:lineRule="exact"/>
        <w:ind w:firstLineChars="200" w:firstLine="640"/>
        <w:rPr>
          <w:rFonts w:ascii="Times New Roman" w:eastAsia="仿宋" w:hAnsi="Times New Roman" w:cs="仿宋"/>
          <w:kern w:val="0"/>
          <w:sz w:val="32"/>
          <w:szCs w:val="32"/>
        </w:rPr>
      </w:pPr>
      <w:r>
        <w:rPr>
          <w:rFonts w:ascii="Times New Roman" w:eastAsia="仿宋" w:hAnsi="Times New Roman" w:cs="仿宋" w:hint="eastAsia"/>
          <w:kern w:val="0"/>
          <w:sz w:val="32"/>
          <w:szCs w:val="32"/>
        </w:rPr>
        <w:t>5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.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材料提交。请各学院于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12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月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25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日（周五）前提交“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**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学院教学质量评价办法或说明”、“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**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学院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2019-2020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学年教学质量评价汇总表”（详见附件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2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）电子版与纸质盖章版交至教务处质量监控科傅蓉芳处（行政办公楼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411</w:t>
      </w:r>
      <w:r w:rsidR="00BF454B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室）。</w:t>
      </w:r>
    </w:p>
    <w:p w:rsidR="004421AD" w:rsidRPr="00BF454B" w:rsidRDefault="004421AD" w:rsidP="00BF454B">
      <w:pPr>
        <w:spacing w:line="500" w:lineRule="exact"/>
        <w:ind w:firstLineChars="200" w:firstLine="560"/>
        <w:rPr>
          <w:rFonts w:ascii="Times New Roman" w:eastAsia="仿宋" w:hAnsi="Times New Roman"/>
          <w:sz w:val="28"/>
          <w:szCs w:val="28"/>
        </w:rPr>
      </w:pPr>
    </w:p>
    <w:p w:rsidR="00A35CB9" w:rsidRPr="00BF454B" w:rsidRDefault="004421AD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附件：</w:t>
      </w:r>
    </w:p>
    <w:p w:rsidR="00E46280" w:rsidRPr="00BF454B" w:rsidRDefault="00E46280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1.</w:t>
      </w:r>
      <w:r w:rsidR="00A153E5" w:rsidRPr="00BF454B">
        <w:rPr>
          <w:rFonts w:ascii="Times New Roman" w:eastAsia="仿宋" w:hAnsi="Times New Roman" w:hint="eastAsia"/>
          <w:sz w:val="32"/>
          <w:szCs w:val="32"/>
        </w:rPr>
        <w:t>教师教学</w:t>
      </w:r>
      <w:r w:rsidR="00A153E5" w:rsidRPr="00BF454B">
        <w:rPr>
          <w:rFonts w:ascii="Times New Roman" w:eastAsia="仿宋" w:hAnsi="Times New Roman"/>
          <w:sz w:val="32"/>
          <w:szCs w:val="32"/>
        </w:rPr>
        <w:t>质量</w:t>
      </w:r>
      <w:r w:rsidR="00A153E5" w:rsidRPr="00BF454B">
        <w:rPr>
          <w:rFonts w:ascii="Times New Roman" w:eastAsia="仿宋" w:hAnsi="Times New Roman" w:hint="eastAsia"/>
          <w:sz w:val="32"/>
          <w:szCs w:val="32"/>
        </w:rPr>
        <w:t>评价公式说明</w:t>
      </w:r>
      <w:r w:rsidR="00AE469C">
        <w:rPr>
          <w:rFonts w:ascii="Times New Roman" w:eastAsia="仿宋" w:hAnsi="Times New Roman" w:hint="eastAsia"/>
          <w:sz w:val="32"/>
          <w:szCs w:val="32"/>
        </w:rPr>
        <w:t>；</w:t>
      </w:r>
    </w:p>
    <w:p w:rsidR="004421AD" w:rsidRPr="00BF454B" w:rsidRDefault="00E46280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/>
          <w:sz w:val="32"/>
          <w:szCs w:val="32"/>
        </w:rPr>
        <w:t>2</w:t>
      </w:r>
      <w:r w:rsidR="00A35CB9" w:rsidRPr="00BF454B">
        <w:rPr>
          <w:rFonts w:ascii="Times New Roman" w:eastAsia="仿宋" w:hAnsi="Times New Roman" w:hint="eastAsia"/>
          <w:sz w:val="32"/>
          <w:szCs w:val="32"/>
        </w:rPr>
        <w:t>.</w:t>
      </w:r>
      <w:r w:rsidR="00AE469C" w:rsidRPr="00AE469C">
        <w:rPr>
          <w:rFonts w:ascii="Times New Roman" w:eastAsia="仿宋" w:hAnsi="Times New Roman" w:cs="仿宋" w:hint="eastAsia"/>
          <w:kern w:val="0"/>
          <w:sz w:val="32"/>
          <w:szCs w:val="32"/>
        </w:rPr>
        <w:t xml:space="preserve"> </w:t>
      </w:r>
      <w:r w:rsidR="00AE469C" w:rsidRPr="00BF454B">
        <w:rPr>
          <w:rFonts w:ascii="Times New Roman" w:eastAsia="仿宋" w:hAnsi="Times New Roman" w:cs="仿宋" w:hint="eastAsia"/>
          <w:kern w:val="0"/>
          <w:sz w:val="32"/>
          <w:szCs w:val="32"/>
        </w:rPr>
        <w:t>**</w:t>
      </w:r>
      <w:r w:rsidR="00A35CB9" w:rsidRPr="00BF454B">
        <w:rPr>
          <w:rFonts w:ascii="Times New Roman" w:eastAsia="仿宋" w:hAnsi="Times New Roman" w:hint="eastAsia"/>
          <w:sz w:val="32"/>
          <w:szCs w:val="32"/>
        </w:rPr>
        <w:t>学院</w:t>
      </w:r>
      <w:r w:rsidR="008E293B" w:rsidRPr="00BF454B">
        <w:rPr>
          <w:rFonts w:ascii="Times New Roman" w:eastAsia="仿宋" w:hAnsi="Times New Roman" w:hint="eastAsia"/>
          <w:sz w:val="32"/>
          <w:szCs w:val="32"/>
        </w:rPr>
        <w:t>教师</w:t>
      </w:r>
      <w:r w:rsidR="00A35CB9" w:rsidRPr="00BF454B">
        <w:rPr>
          <w:rFonts w:ascii="Times New Roman" w:eastAsia="仿宋" w:hAnsi="Times New Roman"/>
          <w:sz w:val="32"/>
          <w:szCs w:val="32"/>
        </w:rPr>
        <w:t>教学质量评分汇总表</w:t>
      </w:r>
      <w:r w:rsidR="00A35CB9" w:rsidRPr="00BF454B">
        <w:rPr>
          <w:rFonts w:ascii="Times New Roman" w:eastAsia="仿宋" w:hAnsi="Times New Roman" w:hint="eastAsia"/>
          <w:sz w:val="32"/>
          <w:szCs w:val="32"/>
        </w:rPr>
        <w:t>（</w:t>
      </w:r>
      <w:r w:rsidR="00A35CB9" w:rsidRPr="00BF454B">
        <w:rPr>
          <w:rFonts w:ascii="Times New Roman" w:eastAsia="仿宋" w:hAnsi="Times New Roman" w:hint="eastAsia"/>
          <w:sz w:val="32"/>
          <w:szCs w:val="32"/>
        </w:rPr>
        <w:t>201</w:t>
      </w:r>
      <w:r w:rsidR="007C71E4" w:rsidRPr="00BF454B">
        <w:rPr>
          <w:rFonts w:ascii="Times New Roman" w:eastAsia="仿宋" w:hAnsi="Times New Roman"/>
          <w:sz w:val="32"/>
          <w:szCs w:val="32"/>
        </w:rPr>
        <w:t>9</w:t>
      </w:r>
      <w:r w:rsidR="00A35CB9" w:rsidRPr="00BF454B">
        <w:rPr>
          <w:rFonts w:ascii="Times New Roman" w:eastAsia="仿宋" w:hAnsi="Times New Roman" w:hint="eastAsia"/>
          <w:sz w:val="32"/>
          <w:szCs w:val="32"/>
        </w:rPr>
        <w:t>-20</w:t>
      </w:r>
      <w:r w:rsidR="007C71E4" w:rsidRPr="00BF454B">
        <w:rPr>
          <w:rFonts w:ascii="Times New Roman" w:eastAsia="仿宋" w:hAnsi="Times New Roman"/>
          <w:sz w:val="32"/>
          <w:szCs w:val="32"/>
        </w:rPr>
        <w:t>20</w:t>
      </w:r>
      <w:r w:rsidR="00A35CB9" w:rsidRPr="00BF454B">
        <w:rPr>
          <w:rFonts w:ascii="Times New Roman" w:eastAsia="仿宋" w:hAnsi="Times New Roman" w:hint="eastAsia"/>
          <w:sz w:val="32"/>
          <w:szCs w:val="32"/>
        </w:rPr>
        <w:t>学年）</w:t>
      </w:r>
      <w:r w:rsidR="006752EF" w:rsidRPr="00BF454B">
        <w:rPr>
          <w:rFonts w:ascii="Times New Roman" w:eastAsia="仿宋" w:hAnsi="Times New Roman" w:hint="eastAsia"/>
          <w:sz w:val="32"/>
          <w:szCs w:val="32"/>
        </w:rPr>
        <w:t>。</w:t>
      </w:r>
    </w:p>
    <w:p w:rsidR="004421AD" w:rsidRPr="00BF454B" w:rsidRDefault="004421AD" w:rsidP="00BF454B">
      <w:pPr>
        <w:spacing w:line="50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797513" w:rsidRDefault="004421AD" w:rsidP="00906510">
      <w:pPr>
        <w:wordWrap w:val="0"/>
        <w:spacing w:line="500" w:lineRule="exact"/>
        <w:ind w:firstLineChars="200" w:firstLine="420"/>
        <w:jc w:val="right"/>
        <w:rPr>
          <w:rFonts w:ascii="Times New Roman" w:eastAsia="仿宋" w:hAnsi="Times New Roman"/>
        </w:rPr>
      </w:pPr>
      <w:r w:rsidRPr="00BF454B">
        <w:rPr>
          <w:rFonts w:ascii="Times New Roman" w:eastAsia="仿宋" w:hAnsi="Times New Roman" w:hint="eastAsia"/>
        </w:rPr>
        <w:t xml:space="preserve">                   </w:t>
      </w:r>
      <w:r w:rsidR="00797513">
        <w:rPr>
          <w:rFonts w:ascii="Times New Roman" w:eastAsia="仿宋" w:hAnsi="Times New Roman" w:hint="eastAsia"/>
        </w:rPr>
        <w:t xml:space="preserve">              </w:t>
      </w:r>
    </w:p>
    <w:p w:rsidR="00906510" w:rsidRDefault="004421AD" w:rsidP="00797513">
      <w:pPr>
        <w:spacing w:line="500" w:lineRule="exact"/>
        <w:ind w:right="210"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三明学院教务处</w:t>
      </w:r>
      <w:r w:rsidR="00906510">
        <w:rPr>
          <w:rFonts w:ascii="Times New Roman" w:eastAsia="仿宋" w:hAnsi="Times New Roman" w:hint="eastAsia"/>
          <w:sz w:val="32"/>
          <w:szCs w:val="32"/>
        </w:rPr>
        <w:t xml:space="preserve">  </w:t>
      </w:r>
      <w:r w:rsidR="00906510">
        <w:rPr>
          <w:rFonts w:ascii="Times New Roman" w:eastAsia="仿宋" w:hAnsi="Times New Roman" w:hint="eastAsia"/>
          <w:sz w:val="32"/>
          <w:szCs w:val="32"/>
        </w:rPr>
        <w:t>人事处</w:t>
      </w:r>
    </w:p>
    <w:p w:rsidR="004140EE" w:rsidRPr="00906510" w:rsidRDefault="004421AD" w:rsidP="00906510">
      <w:pPr>
        <w:wordWrap w:val="0"/>
        <w:spacing w:line="500" w:lineRule="exact"/>
        <w:ind w:firstLineChars="200" w:firstLine="640"/>
        <w:jc w:val="right"/>
        <w:rPr>
          <w:rFonts w:ascii="Times New Roman" w:eastAsia="仿宋" w:hAnsi="Times New Roman"/>
          <w:sz w:val="32"/>
          <w:szCs w:val="32"/>
        </w:rPr>
      </w:pPr>
      <w:r w:rsidRPr="00BF454B">
        <w:rPr>
          <w:rFonts w:ascii="Times New Roman" w:eastAsia="仿宋" w:hAnsi="Times New Roman" w:hint="eastAsia"/>
          <w:sz w:val="32"/>
          <w:szCs w:val="32"/>
        </w:rPr>
        <w:t>20</w:t>
      </w:r>
      <w:r w:rsidR="007C71E4" w:rsidRPr="00BF454B">
        <w:rPr>
          <w:rFonts w:ascii="Times New Roman" w:eastAsia="仿宋" w:hAnsi="Times New Roman"/>
          <w:sz w:val="32"/>
          <w:szCs w:val="32"/>
        </w:rPr>
        <w:t>20</w:t>
      </w:r>
      <w:r w:rsidRPr="00BF454B">
        <w:rPr>
          <w:rFonts w:ascii="Times New Roman" w:eastAsia="仿宋" w:hAnsi="Times New Roman" w:hint="eastAsia"/>
          <w:sz w:val="32"/>
          <w:szCs w:val="32"/>
        </w:rPr>
        <w:t>年</w:t>
      </w:r>
      <w:r w:rsidR="006C67B8" w:rsidRPr="00BF454B">
        <w:rPr>
          <w:rFonts w:ascii="Times New Roman" w:eastAsia="仿宋" w:hAnsi="Times New Roman"/>
          <w:sz w:val="32"/>
          <w:szCs w:val="32"/>
        </w:rPr>
        <w:t>1</w:t>
      </w:r>
      <w:r w:rsidR="007C71E4" w:rsidRPr="00BF454B">
        <w:rPr>
          <w:rFonts w:ascii="Times New Roman" w:eastAsia="仿宋" w:hAnsi="Times New Roman"/>
          <w:sz w:val="32"/>
          <w:szCs w:val="32"/>
        </w:rPr>
        <w:t>2</w:t>
      </w:r>
      <w:r w:rsidRPr="00BF454B">
        <w:rPr>
          <w:rFonts w:ascii="Times New Roman" w:eastAsia="仿宋" w:hAnsi="Times New Roman" w:hint="eastAsia"/>
          <w:sz w:val="32"/>
          <w:szCs w:val="32"/>
        </w:rPr>
        <w:t>月</w:t>
      </w:r>
      <w:r w:rsidR="00B12768">
        <w:rPr>
          <w:rFonts w:ascii="Times New Roman" w:eastAsia="仿宋" w:hAnsi="Times New Roman"/>
          <w:sz w:val="32"/>
          <w:szCs w:val="32"/>
        </w:rPr>
        <w:t>10</w:t>
      </w:r>
      <w:r w:rsidRPr="00BF454B">
        <w:rPr>
          <w:rFonts w:ascii="Times New Roman" w:eastAsia="仿宋" w:hAnsi="Times New Roman" w:hint="eastAsia"/>
          <w:sz w:val="32"/>
          <w:szCs w:val="32"/>
        </w:rPr>
        <w:t>日</w:t>
      </w:r>
      <w:r w:rsidR="00906510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="00906510">
        <w:rPr>
          <w:rFonts w:ascii="Times New Roman" w:eastAsia="仿宋" w:hAnsi="Times New Roman"/>
          <w:sz w:val="32"/>
          <w:szCs w:val="32"/>
        </w:rPr>
        <w:t xml:space="preserve">   </w:t>
      </w:r>
    </w:p>
    <w:sectPr w:rsidR="004140EE" w:rsidRPr="00906510" w:rsidSect="004F03E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494" w:rsidRDefault="00AF1494" w:rsidP="004140EE">
      <w:r>
        <w:separator/>
      </w:r>
    </w:p>
  </w:endnote>
  <w:endnote w:type="continuationSeparator" w:id="0">
    <w:p w:rsidR="00AF1494" w:rsidRDefault="00AF1494" w:rsidP="0041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543526"/>
      <w:docPartObj>
        <w:docPartGallery w:val="Page Numbers (Bottom of Page)"/>
        <w:docPartUnique/>
      </w:docPartObj>
    </w:sdtPr>
    <w:sdtEndPr/>
    <w:sdtContent>
      <w:p w:rsidR="00816204" w:rsidRDefault="00C17423">
        <w:pPr>
          <w:pStyle w:val="a5"/>
          <w:jc w:val="center"/>
        </w:pPr>
        <w:r>
          <w:fldChar w:fldCharType="begin"/>
        </w:r>
        <w:r w:rsidR="00816204">
          <w:instrText>PAGE   \* MERGEFORMAT</w:instrText>
        </w:r>
        <w:r>
          <w:fldChar w:fldCharType="separate"/>
        </w:r>
        <w:r w:rsidR="00EB0B12" w:rsidRPr="00EB0B12">
          <w:rPr>
            <w:noProof/>
            <w:lang w:val="zh-CN"/>
          </w:rPr>
          <w:t>1</w:t>
        </w:r>
        <w:r>
          <w:fldChar w:fldCharType="end"/>
        </w:r>
      </w:p>
    </w:sdtContent>
  </w:sdt>
  <w:p w:rsidR="00816204" w:rsidRDefault="008162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494" w:rsidRDefault="00AF1494" w:rsidP="004140EE">
      <w:r>
        <w:separator/>
      </w:r>
    </w:p>
  </w:footnote>
  <w:footnote w:type="continuationSeparator" w:id="0">
    <w:p w:rsidR="00AF1494" w:rsidRDefault="00AF1494" w:rsidP="00414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0121"/>
    <w:rsid w:val="000019D3"/>
    <w:rsid w:val="000041C1"/>
    <w:rsid w:val="00026BB2"/>
    <w:rsid w:val="000A4368"/>
    <w:rsid w:val="000E048A"/>
    <w:rsid w:val="000F0F60"/>
    <w:rsid w:val="000F2A54"/>
    <w:rsid w:val="00111209"/>
    <w:rsid w:val="001135F4"/>
    <w:rsid w:val="0012553E"/>
    <w:rsid w:val="0013036C"/>
    <w:rsid w:val="00161C24"/>
    <w:rsid w:val="001813A0"/>
    <w:rsid w:val="001B0357"/>
    <w:rsid w:val="001C234A"/>
    <w:rsid w:val="001D1ABC"/>
    <w:rsid w:val="001F5529"/>
    <w:rsid w:val="002060F9"/>
    <w:rsid w:val="002212F5"/>
    <w:rsid w:val="00261CCE"/>
    <w:rsid w:val="00272E46"/>
    <w:rsid w:val="00293315"/>
    <w:rsid w:val="00297FFA"/>
    <w:rsid w:val="002B1C06"/>
    <w:rsid w:val="002E293A"/>
    <w:rsid w:val="0030455D"/>
    <w:rsid w:val="0033250E"/>
    <w:rsid w:val="003430AD"/>
    <w:rsid w:val="00354564"/>
    <w:rsid w:val="00390999"/>
    <w:rsid w:val="003A5CFD"/>
    <w:rsid w:val="003C7305"/>
    <w:rsid w:val="003E764B"/>
    <w:rsid w:val="004140EE"/>
    <w:rsid w:val="00415ED4"/>
    <w:rsid w:val="004421AD"/>
    <w:rsid w:val="0045075C"/>
    <w:rsid w:val="00462F19"/>
    <w:rsid w:val="004C0D3C"/>
    <w:rsid w:val="004D5A10"/>
    <w:rsid w:val="004D780C"/>
    <w:rsid w:val="004F03E9"/>
    <w:rsid w:val="00550F45"/>
    <w:rsid w:val="00561E35"/>
    <w:rsid w:val="005B5CEF"/>
    <w:rsid w:val="005D00F4"/>
    <w:rsid w:val="005D6D82"/>
    <w:rsid w:val="005E3493"/>
    <w:rsid w:val="005F2E84"/>
    <w:rsid w:val="005F54E9"/>
    <w:rsid w:val="00670163"/>
    <w:rsid w:val="006752EF"/>
    <w:rsid w:val="006B650B"/>
    <w:rsid w:val="006C67B8"/>
    <w:rsid w:val="006F0757"/>
    <w:rsid w:val="006F55BF"/>
    <w:rsid w:val="00725CE7"/>
    <w:rsid w:val="00726910"/>
    <w:rsid w:val="00730688"/>
    <w:rsid w:val="00736688"/>
    <w:rsid w:val="00742578"/>
    <w:rsid w:val="0078104D"/>
    <w:rsid w:val="00797513"/>
    <w:rsid w:val="007C71E4"/>
    <w:rsid w:val="007F6B6E"/>
    <w:rsid w:val="00816204"/>
    <w:rsid w:val="00826519"/>
    <w:rsid w:val="0082785F"/>
    <w:rsid w:val="00840C77"/>
    <w:rsid w:val="008706AF"/>
    <w:rsid w:val="008D5328"/>
    <w:rsid w:val="008E293B"/>
    <w:rsid w:val="008E6CB6"/>
    <w:rsid w:val="008F5DDB"/>
    <w:rsid w:val="00906510"/>
    <w:rsid w:val="00914DD9"/>
    <w:rsid w:val="00914EA1"/>
    <w:rsid w:val="00917B0F"/>
    <w:rsid w:val="00934F0D"/>
    <w:rsid w:val="009465B7"/>
    <w:rsid w:val="00951B3B"/>
    <w:rsid w:val="00A153E5"/>
    <w:rsid w:val="00A26704"/>
    <w:rsid w:val="00A27B7D"/>
    <w:rsid w:val="00A35CB9"/>
    <w:rsid w:val="00A7194E"/>
    <w:rsid w:val="00AC4A2F"/>
    <w:rsid w:val="00AD4024"/>
    <w:rsid w:val="00AD6815"/>
    <w:rsid w:val="00AE469C"/>
    <w:rsid w:val="00AF1494"/>
    <w:rsid w:val="00AF5476"/>
    <w:rsid w:val="00B01BA8"/>
    <w:rsid w:val="00B12768"/>
    <w:rsid w:val="00B4057D"/>
    <w:rsid w:val="00B808FA"/>
    <w:rsid w:val="00BF2519"/>
    <w:rsid w:val="00BF454B"/>
    <w:rsid w:val="00C17423"/>
    <w:rsid w:val="00C34B8E"/>
    <w:rsid w:val="00C478FD"/>
    <w:rsid w:val="00CA0121"/>
    <w:rsid w:val="00CC4FA5"/>
    <w:rsid w:val="00CD78F0"/>
    <w:rsid w:val="00D00A5B"/>
    <w:rsid w:val="00D02650"/>
    <w:rsid w:val="00D60E5F"/>
    <w:rsid w:val="00D63AB8"/>
    <w:rsid w:val="00DB549D"/>
    <w:rsid w:val="00DF68DB"/>
    <w:rsid w:val="00E00CAD"/>
    <w:rsid w:val="00E46280"/>
    <w:rsid w:val="00E63816"/>
    <w:rsid w:val="00E835B9"/>
    <w:rsid w:val="00E84A2A"/>
    <w:rsid w:val="00E91365"/>
    <w:rsid w:val="00E91C74"/>
    <w:rsid w:val="00E93AEA"/>
    <w:rsid w:val="00EB0B12"/>
    <w:rsid w:val="00F022C2"/>
    <w:rsid w:val="00F24267"/>
    <w:rsid w:val="00F30D8F"/>
    <w:rsid w:val="00F600F9"/>
    <w:rsid w:val="00F62302"/>
    <w:rsid w:val="00F930B4"/>
    <w:rsid w:val="00FC7165"/>
    <w:rsid w:val="00FC7D08"/>
    <w:rsid w:val="00FE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EC48C6"/>
  <w15:docId w15:val="{31B98E54-D8A7-43E7-93E4-6194284E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3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40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4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40E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63AB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63A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rongfang fu</dc:creator>
  <cp:keywords/>
  <dc:description/>
  <cp:lastModifiedBy>rongfang fu</cp:lastModifiedBy>
  <cp:revision>161</cp:revision>
  <cp:lastPrinted>2020-12-10T06:44:00Z</cp:lastPrinted>
  <dcterms:created xsi:type="dcterms:W3CDTF">2019-11-05T07:32:00Z</dcterms:created>
  <dcterms:modified xsi:type="dcterms:W3CDTF">2020-12-10T08:06:00Z</dcterms:modified>
</cp:coreProperties>
</file>